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5D" w:rsidRPr="00973AE6" w:rsidRDefault="005B105D" w:rsidP="005B105D">
      <w:pPr>
        <w:pStyle w:val="KonuBal"/>
        <w:rPr>
          <w:caps/>
          <w:color w:val="FF0000"/>
          <w:sz w:val="24"/>
          <w:szCs w:val="21"/>
        </w:rPr>
      </w:pPr>
      <w:r w:rsidRPr="00973AE6">
        <w:rPr>
          <w:color w:val="FF0000"/>
        </w:rPr>
        <w:t xml:space="preserve">MATEMATİK DERS PLANI 9.HAFTA </w:t>
      </w:r>
      <w:bookmarkStart w:id="0" w:name="_GoBack"/>
      <w:bookmarkEnd w:id="0"/>
    </w:p>
    <w:p w:rsidR="005B105D" w:rsidRDefault="005B105D" w:rsidP="005B105D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10174" w:type="dxa"/>
        <w:jc w:val="center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903"/>
      </w:tblGrid>
      <w:tr w:rsidR="005B105D" w:rsidTr="005B105D">
        <w:trPr>
          <w:trHeight w:val="246"/>
          <w:jc w:val="center"/>
        </w:trPr>
        <w:tc>
          <w:tcPr>
            <w:tcW w:w="10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5B105D" w:rsidTr="005B105D">
        <w:trPr>
          <w:trHeight w:val="263"/>
          <w:jc w:val="center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5B105D" w:rsidTr="005B105D">
        <w:trPr>
          <w:trHeight w:val="263"/>
          <w:jc w:val="center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5B105D" w:rsidTr="005B105D">
        <w:trPr>
          <w:trHeight w:val="263"/>
          <w:jc w:val="center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5B105D" w:rsidTr="005B105D">
        <w:trPr>
          <w:trHeight w:val="246"/>
          <w:jc w:val="center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5B105D" w:rsidTr="005B105D">
        <w:trPr>
          <w:trHeight w:val="280"/>
          <w:jc w:val="center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Çıkarma ,</w:t>
            </w:r>
            <w:proofErr w:type="spell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eksiltme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,azalma</w:t>
            </w:r>
            <w:proofErr w:type="spellEnd"/>
          </w:p>
        </w:tc>
      </w:tr>
    </w:tbl>
    <w:p w:rsidR="005B105D" w:rsidRDefault="005B105D" w:rsidP="005B105D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pPr w:leftFromText="141" w:rightFromText="141" w:bottomFromText="200" w:vertAnchor="text" w:tblpX="392" w:tblpY="1"/>
        <w:tblOverlap w:val="never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8277"/>
      </w:tblGrid>
      <w:tr w:rsidR="005B105D" w:rsidTr="005B105D">
        <w:trPr>
          <w:trHeight w:val="91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M.4.1.3.3. Doğal sayılarla yapılan çıkarma işleminin sonucunu tahmin eder, tahminini işlem sonucuyla karşılaştırır.</w:t>
            </w:r>
          </w:p>
        </w:tc>
      </w:tr>
      <w:tr w:rsidR="005B105D" w:rsidTr="005B105D">
        <w:trPr>
          <w:trHeight w:val="91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5B105D" w:rsidTr="005B105D">
        <w:trPr>
          <w:trHeight w:val="91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5D" w:rsidRDefault="005B105D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5B105D" w:rsidTr="005B105D">
        <w:trPr>
          <w:trHeight w:val="438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Sevgili Öğrenciler bugün ki dersimizde Doğal Sayılarda Çıkarma İşlemi konusunda tahmin nasıl yapılır ve bunu karşılaştırmayı </w:t>
            </w:r>
            <w:proofErr w:type="spellStart"/>
            <w:proofErr w:type="gram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öğreneceğiz,denilerek</w:t>
            </w:r>
            <w:proofErr w:type="spellEnd"/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derse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başlanır.Öncehazırbulunuşluk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düzeylerini kontrol ve hatırlatma amaçlı çıkarma işleminden bahsedilir.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ÖRNEK : 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İstanbul’dan</w:t>
            </w:r>
            <w:proofErr w:type="gram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 Avustralya’nın </w:t>
            </w:r>
            <w:proofErr w:type="spell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Melbourn</w:t>
            </w:r>
            <w:proofErr w:type="spell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Melborn</w:t>
            </w:r>
            <w:proofErr w:type="spell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) şehrine doğru uçuşa geçen bir uçak 776 dakikalık uçuştan sonra Singapur’a </w:t>
            </w:r>
            <w:proofErr w:type="spell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iniyor.İhtiyaçlar</w:t>
            </w:r>
            <w:proofErr w:type="spell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 giderildikten sonra havalanan uçak 541 dakika daha uçtuktan sonra </w:t>
            </w:r>
            <w:proofErr w:type="spell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Melbourn’e</w:t>
            </w:r>
            <w:proofErr w:type="spell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 ulaşıyor. Uçağın İstanbul-Singapur ile Singapur-</w:t>
            </w:r>
            <w:proofErr w:type="spell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Melbourn</w:t>
            </w:r>
            <w:proofErr w:type="spell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 uçuş süreleri arasındaki farkı tahmin edelim.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ÇÖZÜM : 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Bu</w:t>
            </w:r>
            <w:proofErr w:type="gram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 </w:t>
            </w:r>
            <w:hyperlink r:id="rId6" w:history="1">
              <w:r>
                <w:rPr>
                  <w:rStyle w:val="Kpr"/>
                  <w:rFonts w:ascii="Arial" w:eastAsiaTheme="minorHAnsi" w:hAnsi="Arial" w:cs="Arial"/>
                  <w:sz w:val="22"/>
                  <w:szCs w:val="22"/>
                  <w:lang w:eastAsia="en-US"/>
                </w:rPr>
                <w:t>problemi</w:t>
              </w:r>
            </w:hyperlink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 2 farklı yoldan çözebiliriz.</w:t>
            </w:r>
            <w:r>
              <w:rPr>
                <w:rFonts w:ascii="Arial" w:eastAsiaTheme="minorHAnsi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1. Yol: 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En yakın onluğa yuvarlayarak farkı tahmin edelim:</w:t>
            </w:r>
          </w:p>
          <w:p w:rsidR="005B105D" w:rsidRDefault="005B105D" w:rsidP="00FE5D5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776 → 780</w:t>
            </w:r>
          </w:p>
          <w:p w:rsidR="005B105D" w:rsidRDefault="005B105D" w:rsidP="00FE5D5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541 → 540</w:t>
            </w:r>
          </w:p>
          <w:p w:rsidR="005B105D" w:rsidRDefault="005B105D" w:rsidP="00FE5D5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780 – 540 = 240 dakika (tahminimiz)</w:t>
            </w:r>
          </w:p>
          <w:p w:rsidR="005B105D" w:rsidRDefault="005B105D" w:rsidP="00FE5D5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776 – 541 = 235 → İşlem sonucu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lastRenderedPageBreak/>
              <w:t>Tahminimizle işlem sonucunu karşılaştıralım. 240 – 235 = 5 Tahminimiz işlem sonucundan 5 dakika fazladır.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2. Yol: 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En yakın yüzlüğe yuvarlayarak farkı tahmin edelim: farkı tahmin edelim: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776 → 800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br/>
              <w:t>541 → 500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br/>
              <w:t>800 – 500 = 300 dakika (tahminimiz)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776 – 541 = 235 → İşlem sonucu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br/>
              <w:t>Tahminimizle işlem sonucunu karşılaştıralım. 300 – 235 = 65 Tahminimiz işlem sonucundan 65 dakika fazladır.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Herhangi bir problemde bizden sonucu tahmin etmemizi istiyorsa verileri en yakın oluğa veya yüzlüğe yuvarlayarak tahminde bulunabiliriz. Ancak tahmin yaparken en yakın onluğa yuvarlamak bize daha doğru tahmini sunacaktır.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ÖRNEK 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581150" cy="2343150"/>
                  <wp:effectExtent l="19050" t="0" r="0" b="0"/>
                  <wp:docPr id="1" name="Resim 7" descr="http://matematikvadisi.com/wp-content/uploads/2017/08/12-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http://matematikvadisi.com/wp-content/uploads/2017/08/12-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 xml:space="preserve">Yandaki tabloda bir atletin 1 hafta boyunca yapmış olduğu antrenmanlardaki koştuğu mesafe verilmiştir. Aşağıdaki soruları tabloya göre </w:t>
            </w:r>
            <w:proofErr w:type="spellStart"/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cevaplayınız.a</w:t>
            </w:r>
            <w:proofErr w:type="spellEnd"/>
            <w:proofErr w:type="gramEnd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)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> Atlete “Bugün kaç m koştun?” diye sorulunca “yaklaşık 7600 m” dedi.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br/>
              <w:t xml:space="preserve">Buna göre atlete bu soru </w:t>
            </w:r>
            <w:proofErr w:type="gramStart"/>
            <w:r>
              <w:rPr>
                <w:rFonts w:ascii="Arial" w:eastAsiaTheme="minorHAnsi" w:hAnsi="Arial" w:cs="Arial"/>
                <w:color w:val="212529"/>
                <w:lang w:eastAsia="en-US"/>
              </w:rPr>
              <w:t>………………….</w:t>
            </w:r>
            <w:proofErr w:type="gramEnd"/>
            <w:r>
              <w:rPr>
                <w:rFonts w:ascii="Arial" w:eastAsiaTheme="minorHAnsi" w:hAnsi="Arial" w:cs="Arial"/>
                <w:color w:val="212529"/>
                <w:lang w:eastAsia="en-US"/>
              </w:rPr>
              <w:t>günü sorulmuştur.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br/>
            </w: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b)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 Bu atlet cuma ve cumartesi günü yaklaşık olarak </w:t>
            </w:r>
            <w:proofErr w:type="gramStart"/>
            <w:r>
              <w:rPr>
                <w:rFonts w:ascii="Arial" w:eastAsiaTheme="minorHAnsi" w:hAnsi="Arial" w:cs="Arial"/>
                <w:color w:val="212529"/>
                <w:lang w:eastAsia="en-US"/>
              </w:rPr>
              <w:t>………………..</w:t>
            </w:r>
            <w:proofErr w:type="gramEnd"/>
            <w:r>
              <w:rPr>
                <w:rFonts w:ascii="Arial" w:eastAsiaTheme="minorHAnsi" w:hAnsi="Arial" w:cs="Arial"/>
                <w:color w:val="212529"/>
                <w:lang w:eastAsia="en-US"/>
              </w:rPr>
              <w:t>koşmuştur.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br/>
            </w: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c)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 Atletin en az koştuğu gün ile en fazla koştuğu gün arasında yaklaşık olarak </w:t>
            </w:r>
            <w:proofErr w:type="gramStart"/>
            <w:r>
              <w:rPr>
                <w:rFonts w:ascii="Arial" w:eastAsiaTheme="minorHAnsi" w:hAnsi="Arial" w:cs="Arial"/>
                <w:color w:val="212529"/>
                <w:lang w:eastAsia="en-US"/>
              </w:rPr>
              <w:t>………………….</w:t>
            </w:r>
            <w:proofErr w:type="gramEnd"/>
            <w:r>
              <w:rPr>
                <w:rFonts w:ascii="Arial" w:eastAsiaTheme="minorHAnsi" w:hAnsi="Arial" w:cs="Arial"/>
                <w:color w:val="212529"/>
                <w:lang w:eastAsia="en-US"/>
              </w:rPr>
              <w:t>vardır.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br/>
            </w:r>
            <w:r>
              <w:rPr>
                <w:rFonts w:ascii="Arial" w:eastAsiaTheme="minorHAnsi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ç)</w:t>
            </w: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 Atletin çarşamba günü ile pazar günkü koşma mesafesi arasındaki tahmini fark </w:t>
            </w:r>
            <w:proofErr w:type="gram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………………………</w:t>
            </w:r>
            <w:proofErr w:type="gram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 ve gerçek fark </w:t>
            </w:r>
            <w:proofErr w:type="gram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…………….</w:t>
            </w:r>
            <w:proofErr w:type="gramEnd"/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lastRenderedPageBreak/>
              <w:t>ÇÖZÜM :a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)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 Tabloya baktığımızda hangi sayıyı en yakın onluğa veya yüzlüğe </w:t>
            </w:r>
            <w:proofErr w:type="spellStart"/>
            <w:r>
              <w:rPr>
                <w:rFonts w:ascii="Arial" w:eastAsiaTheme="minorHAnsi" w:hAnsi="Arial" w:cs="Arial"/>
                <w:color w:val="212529"/>
                <w:lang w:eastAsia="en-US"/>
              </w:rPr>
              <w:t>yuvarlağıdımız</w:t>
            </w:r>
            <w:proofErr w:type="spellEnd"/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 da 7600 yapıyorsa o gün yaklaşık 7600 m koşmuştur.</w:t>
            </w:r>
          </w:p>
          <w:p w:rsidR="005B105D" w:rsidRDefault="005B105D" w:rsidP="00FE5D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>6346 → 6350 (en yakın onluk), 6000(en yakın yüzlük)</w:t>
            </w:r>
          </w:p>
          <w:p w:rsidR="005B105D" w:rsidRDefault="005B105D" w:rsidP="00FE5D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>7652 → 7650 (en yakın onluk), 7700(en yakın yüzlük)</w:t>
            </w:r>
          </w:p>
          <w:p w:rsidR="005B105D" w:rsidRDefault="005B105D" w:rsidP="00FE5D5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>7586 → 7590 (en yakın onluk), </w:t>
            </w: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7600(en yakın yüzlük) O halde bu soru çarşamba günü sorulmuştur.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b)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> Bu atlet cuma günü 8416 m koşmuştur. Yaklaşık olarak da 8420 m koşmuştur.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>Bu atlet cumartesi günü 6387 m koşmuştur. Yaklaşık olarak da 6390 m koşmuştur.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c) 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>Atletin en az koştuğu gün Pazartesi (6346 m) günüdür. Atletin en fazla koştuğu gün Cuma (8416 m) günüdür. Pazartesi yaklaşık olarak 6350 m, Cuma günü ise yaklaşık 8420 m koşmuştur. O halde iki gün arasındaki yaklaşık olarak fark 8420-6350=2070 m’dir.</w:t>
            </w:r>
          </w:p>
          <w:p w:rsidR="005B105D" w:rsidRDefault="005B105D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ç) 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>Atletin çarşamba günü koştuğu tahmini mesafe 7586 m → 7590 m</w:t>
            </w:r>
          </w:p>
          <w:p w:rsidR="005B105D" w:rsidRDefault="005B105D" w:rsidP="00FE5D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>Atletin pazar günü koştuğu tahmini mesafe 7718 m → 7720 m</w:t>
            </w:r>
          </w:p>
          <w:p w:rsidR="005B105D" w:rsidRDefault="005B105D" w:rsidP="00FE5D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>Tahmini fark → 7720 – 7590 =</w:t>
            </w: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 130 m</w:t>
            </w:r>
          </w:p>
          <w:p w:rsidR="005B105D" w:rsidRDefault="005B105D" w:rsidP="00FE5D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>Gerçek fark ise → 7718 – 7586 = </w:t>
            </w: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132 m</w:t>
            </w:r>
          </w:p>
        </w:tc>
      </w:tr>
    </w:tbl>
    <w:p w:rsidR="005B105D" w:rsidRDefault="005B105D" w:rsidP="005B105D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>BÖLÜM III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7"/>
        <w:gridCol w:w="4948"/>
      </w:tblGrid>
      <w:tr w:rsidR="005B105D" w:rsidTr="005B105D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5B105D" w:rsidTr="005B105D">
        <w:trPr>
          <w:trHeight w:val="1983"/>
          <w:jc w:val="center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*Neler Öğrendik?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Ders kitabı sayfa 64 deki alıştırmalar değerlendirme amaçlı verilir.</w:t>
            </w:r>
          </w:p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Daha sonra gerekli dönütler </w:t>
            </w:r>
            <w:proofErr w:type="spell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vedüzelmeler</w:t>
            </w:r>
            <w:proofErr w:type="spell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yapılarak konunun öğrenilmesi pekiştirilir.</w:t>
            </w:r>
          </w:p>
        </w:tc>
      </w:tr>
      <w:tr w:rsidR="005B105D" w:rsidTr="005B105D">
        <w:trPr>
          <w:jc w:val="center"/>
        </w:trPr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Dersin Diğer Derslerle İlişkisi/Açıklamalar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keepNext/>
              <w:spacing w:line="276" w:lineRule="auto"/>
              <w:jc w:val="both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4"/>
                <w:lang w:eastAsia="en-US"/>
              </w:rPr>
              <w:t>Sosyal Bilgiler dersi kendine ait örnek bir bütçe oluşturur kazanımı ile ilişkilendirilebilir.</w:t>
            </w:r>
          </w:p>
        </w:tc>
      </w:tr>
    </w:tbl>
    <w:p w:rsidR="005B105D" w:rsidRDefault="005B105D" w:rsidP="005B105D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7025"/>
      </w:tblGrid>
      <w:tr w:rsidR="005B105D" w:rsidTr="005B105D">
        <w:trPr>
          <w:trHeight w:val="930"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05D" w:rsidRDefault="005B105D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Önce üç basamaklı sayılarla örnekler verilerek </w:t>
            </w:r>
            <w:proofErr w:type="spellStart"/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başlanır.Hazırbulunuşluk</w:t>
            </w:r>
            <w:proofErr w:type="spellEnd"/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açısından kontrol edilmiş olunur.</w:t>
            </w:r>
          </w:p>
        </w:tc>
      </w:tr>
    </w:tbl>
    <w:p w:rsidR="005B105D" w:rsidRDefault="005B105D" w:rsidP="005B105D">
      <w:pPr>
        <w:pStyle w:val="KonuBal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 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p w:rsidR="00D36E3A" w:rsidRDefault="00D36E3A"/>
    <w:sectPr w:rsidR="00D36E3A" w:rsidSect="00D36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30DF"/>
    <w:multiLevelType w:val="multilevel"/>
    <w:tmpl w:val="5324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074B28"/>
    <w:multiLevelType w:val="multilevel"/>
    <w:tmpl w:val="1C4A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C04683"/>
    <w:multiLevelType w:val="multilevel"/>
    <w:tmpl w:val="C7C42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05D"/>
    <w:rsid w:val="005B105D"/>
    <w:rsid w:val="00973AE6"/>
    <w:rsid w:val="00D3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5B105D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5B105D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5B10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5B105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B10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105D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ematikvadisi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2019-01-28T18:33:00Z</dcterms:created>
  <dcterms:modified xsi:type="dcterms:W3CDTF">2019-07-06T17:45:00Z</dcterms:modified>
</cp:coreProperties>
</file>